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B532" w14:textId="77777777" w:rsidR="00C270A4" w:rsidRDefault="00C270A4" w:rsidP="00C270A4">
      <w:pPr>
        <w:pStyle w:val="a3"/>
        <w:spacing w:before="75" w:beforeAutospacing="0" w:after="75" w:afterAutospacing="0" w:line="55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自杀的基本识别线索</w:t>
      </w:r>
    </w:p>
    <w:p w14:paraId="4BAF0872" w14:textId="77777777" w:rsidR="00C270A4" w:rsidRDefault="00C270A4" w:rsidP="00C270A4">
      <w:pPr>
        <w:pStyle w:val="a3"/>
        <w:spacing w:before="75" w:beforeAutospacing="0" w:after="75" w:afterAutospacing="0" w:line="555" w:lineRule="atLeast"/>
      </w:pPr>
      <w:r>
        <w:rPr>
          <w:rFonts w:ascii="Calibri" w:eastAsia="仿宋" w:hAnsi="Calibri" w:cs="Calibri"/>
          <w:sz w:val="32"/>
          <w:szCs w:val="32"/>
        </w:rPr>
        <w:t> </w:t>
      </w:r>
    </w:p>
    <w:p w14:paraId="14E3C99E" w14:textId="77777777" w:rsidR="00C270A4" w:rsidRDefault="00C270A4" w:rsidP="00C270A4">
      <w:pPr>
        <w:pStyle w:val="a3"/>
        <w:spacing w:before="75" w:beforeAutospacing="0" w:after="75" w:afterAutospacing="0" w:line="555" w:lineRule="atLeast"/>
      </w:pPr>
      <w:r>
        <w:rPr>
          <w:rFonts w:ascii="仿宋" w:eastAsia="仿宋" w:hAnsi="仿宋" w:hint="eastAsia"/>
          <w:sz w:val="32"/>
          <w:szCs w:val="32"/>
        </w:rPr>
        <w:t>1.谈论过自杀并考虑过自杀方法者，包括在信件、日记、图画或乱涂乱画的只言片语中流露死亡念头。</w:t>
      </w:r>
      <w:r>
        <w:rPr>
          <w:rFonts w:ascii="仿宋" w:eastAsia="仿宋" w:hAnsi="仿宋" w:hint="eastAsia"/>
          <w:sz w:val="32"/>
          <w:szCs w:val="32"/>
        </w:rPr>
        <w:br/>
        <w:t>2.行为明显改变者，如不明原因突然给同学、朋友或家人送礼物、请客、赔礼道歉、无端致以祝福、述说告别的话，突然开始抽烟、酗酒等。</w:t>
      </w:r>
    </w:p>
    <w:p w14:paraId="01BA81D4" w14:textId="77777777" w:rsidR="00C270A4" w:rsidRDefault="00C270A4" w:rsidP="00C270A4">
      <w:pPr>
        <w:pStyle w:val="a3"/>
        <w:spacing w:before="75" w:beforeAutospacing="0" w:after="75" w:afterAutospacing="0" w:line="555" w:lineRule="atLeast"/>
      </w:pPr>
      <w:r>
        <w:rPr>
          <w:rFonts w:ascii="仿宋" w:eastAsia="仿宋" w:hAnsi="仿宋" w:hint="eastAsia"/>
          <w:sz w:val="32"/>
          <w:szCs w:val="32"/>
        </w:rPr>
        <w:t>3.情绪突然明显异常者，如特别烦躁，高度焦虑、恐惧，易感情冲动，或情绪异常低落，或情绪突然从低落变为平静，或饮食睡眠受到严重影响等。</w:t>
      </w:r>
    </w:p>
    <w:p w14:paraId="6B1343CE" w14:textId="77777777" w:rsidR="00C270A4" w:rsidRDefault="00C270A4" w:rsidP="00C270A4">
      <w:pPr>
        <w:pStyle w:val="a3"/>
        <w:spacing w:before="75" w:beforeAutospacing="0" w:after="75" w:afterAutospacing="0" w:line="555" w:lineRule="atLeast"/>
      </w:pPr>
      <w:r>
        <w:rPr>
          <w:rFonts w:ascii="仿宋" w:eastAsia="仿宋" w:hAnsi="仿宋" w:hint="eastAsia"/>
          <w:sz w:val="32"/>
          <w:szCs w:val="32"/>
        </w:rPr>
        <w:t>4.近期遭受难以弥补的重大负性事件者，早期容易产生自杀行为，后期危险性逐渐减小。</w:t>
      </w:r>
    </w:p>
    <w:p w14:paraId="5D1D32F8" w14:textId="77777777" w:rsidR="00C270A4" w:rsidRDefault="00C270A4" w:rsidP="00C270A4">
      <w:pPr>
        <w:pStyle w:val="a3"/>
        <w:spacing w:before="75" w:beforeAutospacing="0" w:after="75" w:afterAutospacing="0" w:line="555" w:lineRule="atLeast"/>
      </w:pPr>
      <w:r>
        <w:rPr>
          <w:rFonts w:ascii="仿宋" w:eastAsia="仿宋" w:hAnsi="仿宋" w:hint="eastAsia"/>
          <w:sz w:val="32"/>
          <w:szCs w:val="32"/>
        </w:rPr>
        <w:t>5.患有慢性躯体性疾病者，突然不愿意接受医疗干预或突然表现出情绪好转，与同学、亲友谈论今后的安排和打算。</w:t>
      </w:r>
      <w:r>
        <w:rPr>
          <w:rFonts w:ascii="仿宋" w:eastAsia="仿宋" w:hAnsi="仿宋" w:hint="eastAsia"/>
          <w:sz w:val="32"/>
          <w:szCs w:val="32"/>
        </w:rPr>
        <w:br/>
        <w:t>6.患有精神疾病者，突然情绪好转或处于平静期，自杀的风险性可能很高。</w:t>
      </w:r>
    </w:p>
    <w:p w14:paraId="44392BAF" w14:textId="77777777" w:rsidR="00C270A4" w:rsidRDefault="00C270A4" w:rsidP="00C270A4">
      <w:pPr>
        <w:pStyle w:val="a3"/>
        <w:spacing w:before="75" w:beforeAutospacing="0" w:after="75" w:afterAutospacing="0" w:line="555" w:lineRule="atLeast"/>
      </w:pPr>
      <w:r>
        <w:rPr>
          <w:rFonts w:ascii="仿宋" w:eastAsia="仿宋" w:hAnsi="仿宋" w:hint="eastAsia"/>
          <w:sz w:val="32"/>
          <w:szCs w:val="32"/>
        </w:rPr>
        <w:t>7.近期有过自伤或自杀未遂者。</w:t>
      </w:r>
    </w:p>
    <w:p w14:paraId="1AAC4958" w14:textId="77777777" w:rsidR="008567D6" w:rsidRPr="00C270A4" w:rsidRDefault="008567D6"/>
    <w:sectPr w:rsidR="008567D6" w:rsidRPr="00C27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D6"/>
    <w:rsid w:val="008567D6"/>
    <w:rsid w:val="00C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08E7E-EC45-4E60-8951-E0B449DC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2020-11-24T07:50:00Z</dcterms:created>
  <dcterms:modified xsi:type="dcterms:W3CDTF">2020-11-24T07:50:00Z</dcterms:modified>
</cp:coreProperties>
</file>