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B492" w14:textId="77777777" w:rsidR="000C7155" w:rsidRDefault="000C7155" w:rsidP="000C7155">
      <w:pPr>
        <w:pStyle w:val="a3"/>
        <w:spacing w:before="75" w:beforeAutospacing="0" w:after="75" w:afterAutospacing="0"/>
        <w:jc w:val="center"/>
        <w:rPr>
          <w:rFonts w:ascii="Arial" w:hAnsi="Arial"/>
          <w:color w:val="000000"/>
        </w:rPr>
      </w:pPr>
      <w:r>
        <w:rPr>
          <w:rFonts w:ascii="方正小标宋简体" w:eastAsia="方正小标宋简体" w:hAnsi="Arial" w:hint="eastAsia"/>
          <w:color w:val="1B1B1B"/>
          <w:sz w:val="44"/>
          <w:szCs w:val="44"/>
        </w:rPr>
        <w:t>心理危机重点干预对象</w:t>
      </w:r>
    </w:p>
    <w:p w14:paraId="6B190074" w14:textId="77777777" w:rsidR="000C7155" w:rsidRDefault="000C7155" w:rsidP="000C7155">
      <w:pPr>
        <w:pStyle w:val="a3"/>
        <w:spacing w:before="75" w:beforeAutospacing="0" w:after="75" w:afterAutospacing="0" w:line="555" w:lineRule="atLeast"/>
        <w:rPr>
          <w:rFonts w:ascii="Arial" w:hAnsi="Arial"/>
          <w:color w:val="000000"/>
        </w:rPr>
      </w:pPr>
      <w:r>
        <w:rPr>
          <w:rFonts w:ascii="仿宋" w:eastAsia="仿宋" w:hAnsi="仿宋" w:hint="eastAsia"/>
          <w:color w:val="1B1B1B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1B1B1B"/>
          <w:sz w:val="14"/>
          <w:szCs w:val="14"/>
        </w:rPr>
        <w:t>  </w:t>
      </w:r>
      <w:r>
        <w:rPr>
          <w:rFonts w:ascii="仿宋" w:eastAsia="仿宋" w:hAnsi="仿宋" w:hint="eastAsia"/>
          <w:color w:val="1B1B1B"/>
          <w:sz w:val="32"/>
          <w:szCs w:val="32"/>
        </w:rPr>
        <w:t>在心理健康普查中筛选出的有较严重心理障碍、心理疾病或具有自杀倾向的学生。</w:t>
      </w:r>
    </w:p>
    <w:p w14:paraId="393363EB" w14:textId="77777777" w:rsidR="000C7155" w:rsidRDefault="000C7155" w:rsidP="000C7155">
      <w:pPr>
        <w:pStyle w:val="a3"/>
        <w:spacing w:before="75" w:beforeAutospacing="0" w:after="240" w:afterAutospacing="0" w:line="555" w:lineRule="atLeast"/>
        <w:rPr>
          <w:rFonts w:ascii="Arial" w:hAnsi="Arial"/>
          <w:color w:val="000000"/>
        </w:rPr>
      </w:pPr>
      <w:r>
        <w:rPr>
          <w:rFonts w:ascii="仿宋" w:eastAsia="仿宋" w:hAnsi="仿宋" w:hint="eastAsia"/>
          <w:color w:val="1B1B1B"/>
          <w:sz w:val="32"/>
          <w:szCs w:val="32"/>
        </w:rPr>
        <w:t>2.由于学习基础和能力差，从而导致学习压力过大而出现心理行为异常的学生,如英语、计算机通过努力但仍然无法通过的学生。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3.生活学习中遭遇突然打击而出现心理或行为异常的学生,如家庭发生重大变故(亲人死亡、父母的离异、父母下岗、家庭暴力等)、遭遇性危机(性伤害、性暴力、性侵犯、意外怀孕等)、受到意外刺激(自然灾害、校园暴力、车祸等其他突发事件)的学生等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4.个人感情受挫后出现心理或行为异常的学生,如失恋、单相思而情绪失控的学生等。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5.人际关系失调后出现心理或行为异常的学生,如当众受辱、受惊吓、与同学发生严重人际冲突而被排斥、受歧视的学生、与老师发生严重人际冲突的学生。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6.性格内向孤僻、家庭经济贫困且出现心理或行为异常的学生。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7.身体出现严重疾病,如患上传染性肝炎、肺结核、肿瘤等,医疗费用很高但又难以治愈的疾病，个人很痛苦,治疗周期长,经济负担重的学生。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8.患有严重心理疾病，并经专家确诊的学生,如患有抑郁</w:t>
      </w:r>
      <w:r>
        <w:rPr>
          <w:rFonts w:ascii="仿宋" w:eastAsia="仿宋" w:hAnsi="仿宋" w:hint="eastAsia"/>
          <w:color w:val="1B1B1B"/>
          <w:sz w:val="32"/>
          <w:szCs w:val="32"/>
        </w:rPr>
        <w:lastRenderedPageBreak/>
        <w:t>症、恐怖症、强迫症、癔症、焦虑症、精神分裂症、情感性精神病等疾病的学生。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9.出现严重适应不良导致心理或行为异常的学生,如新生适应不良者、就业困难的毕业生。</w:t>
      </w:r>
      <w:r>
        <w:rPr>
          <w:rFonts w:ascii="仿宋" w:eastAsia="仿宋" w:hAnsi="仿宋" w:hint="eastAsia"/>
          <w:color w:val="1B1B1B"/>
          <w:sz w:val="32"/>
          <w:szCs w:val="32"/>
        </w:rPr>
        <w:br/>
        <w:t>10.由于身边的同学出现个体危机状况而受到影响,产生恐慌、担心、焦虑、困扰的学生，如自杀或他杀者的同宿舍、同班的学生等。</w:t>
      </w:r>
    </w:p>
    <w:p w14:paraId="1BBE3196" w14:textId="77777777" w:rsidR="0080735E" w:rsidRPr="000C7155" w:rsidRDefault="0080735E"/>
    <w:sectPr w:rsidR="0080735E" w:rsidRPr="000C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5E"/>
    <w:rsid w:val="000C7155"/>
    <w:rsid w:val="0080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5A8E-3055-4B89-AFB4-82565E0B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2020-11-24T07:49:00Z</dcterms:created>
  <dcterms:modified xsi:type="dcterms:W3CDTF">2020-11-24T07:50:00Z</dcterms:modified>
</cp:coreProperties>
</file>